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C51" w:rsidRDefault="009D0F4B" w:rsidP="009D0F4B">
      <w:pPr>
        <w:jc w:val="center"/>
        <w:rPr>
          <w:rFonts w:ascii="Times New Roman" w:hAnsi="Times New Roman" w:cs="Times New Roman"/>
          <w:sz w:val="36"/>
          <w:szCs w:val="36"/>
        </w:rPr>
      </w:pPr>
      <w:r w:rsidRPr="009D0F4B">
        <w:rPr>
          <w:rFonts w:ascii="Times New Roman" w:hAnsi="Times New Roman" w:cs="Times New Roman"/>
          <w:sz w:val="36"/>
          <w:szCs w:val="36"/>
        </w:rPr>
        <w:t>Jaunās grāmatas  Zaķumuižas bibliotēkā</w:t>
      </w:r>
    </w:p>
    <w:p w:rsidR="009D0F4B" w:rsidRPr="00CB2059" w:rsidRDefault="00A71457" w:rsidP="00A71457">
      <w:pPr>
        <w:jc w:val="both"/>
        <w:rPr>
          <w:rFonts w:ascii="Times New Roman" w:hAnsi="Times New Roman" w:cs="Times New Roman"/>
          <w:sz w:val="28"/>
          <w:szCs w:val="28"/>
        </w:rPr>
      </w:pPr>
      <w:r>
        <w:rPr>
          <w:noProof/>
          <w:lang w:eastAsia="lv-LV"/>
        </w:rPr>
        <w:drawing>
          <wp:anchor distT="0" distB="0" distL="114300" distR="114300" simplePos="0" relativeHeight="251658240" behindDoc="0" locked="0" layoutInCell="1" allowOverlap="1" wp14:anchorId="37E97917" wp14:editId="12D7344F">
            <wp:simplePos x="0" y="0"/>
            <wp:positionH relativeFrom="column">
              <wp:posOffset>64135</wp:posOffset>
            </wp:positionH>
            <wp:positionV relativeFrom="paragraph">
              <wp:posOffset>90805</wp:posOffset>
            </wp:positionV>
            <wp:extent cx="1784350" cy="2257425"/>
            <wp:effectExtent l="0" t="0" r="6350" b="9525"/>
            <wp:wrapSquare wrapText="bothSides"/>
            <wp:docPr id="1" name="Attēls 1" descr="Attēlu rezultāti vaicājumam “ēzelis ( kā viss sākā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ēlu rezultāti vaicājumam “ēzelis ( kā viss sākās)”&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F4B" w:rsidRPr="00CB2059">
        <w:rPr>
          <w:rFonts w:ascii="Times New Roman" w:hAnsi="Times New Roman" w:cs="Times New Roman"/>
          <w:sz w:val="28"/>
          <w:szCs w:val="28"/>
        </w:rPr>
        <w:t xml:space="preserve">Tas ir stāsts par skumju Ēzeli, pelēku un  apjukušu, kurš dzīvoja pie raudoša vītola. Kad vītols raudāja, raudāja arī Ēzelis. Bet stāsts nav par Ēzeļa skumjām, viņam tās </w:t>
      </w:r>
      <w:proofErr w:type="spellStart"/>
      <w:r w:rsidR="009D0F4B" w:rsidRPr="00CB2059">
        <w:rPr>
          <w:rFonts w:ascii="Times New Roman" w:hAnsi="Times New Roman" w:cs="Times New Roman"/>
          <w:sz w:val="28"/>
          <w:szCs w:val="28"/>
        </w:rPr>
        <w:t>apnīk</w:t>
      </w:r>
      <w:proofErr w:type="spellEnd"/>
      <w:r w:rsidR="009D0F4B" w:rsidRPr="00CB2059">
        <w:rPr>
          <w:rFonts w:ascii="Times New Roman" w:hAnsi="Times New Roman" w:cs="Times New Roman"/>
          <w:sz w:val="28"/>
          <w:szCs w:val="28"/>
        </w:rPr>
        <w:t xml:space="preserve"> tikpat  ļoti kā vītola lapas, un Ēzelis dodas ceļā.</w:t>
      </w:r>
    </w:p>
    <w:p w:rsidR="009D0F4B" w:rsidRPr="00CB2059" w:rsidRDefault="009D0F4B" w:rsidP="00A71457">
      <w:pPr>
        <w:jc w:val="both"/>
        <w:rPr>
          <w:rFonts w:ascii="Times New Roman" w:hAnsi="Times New Roman" w:cs="Times New Roman"/>
          <w:sz w:val="28"/>
          <w:szCs w:val="28"/>
        </w:rPr>
      </w:pPr>
      <w:r w:rsidRPr="00CB2059">
        <w:rPr>
          <w:rFonts w:ascii="Times New Roman" w:hAnsi="Times New Roman" w:cs="Times New Roman"/>
          <w:sz w:val="28"/>
          <w:szCs w:val="28"/>
        </w:rPr>
        <w:t>Stāsts ir  par mīlest</w:t>
      </w:r>
      <w:r w:rsidR="001D4234" w:rsidRPr="00CB2059">
        <w:rPr>
          <w:rFonts w:ascii="Times New Roman" w:hAnsi="Times New Roman" w:cs="Times New Roman"/>
          <w:sz w:val="28"/>
          <w:szCs w:val="28"/>
        </w:rPr>
        <w:t>ību uz pelīti, kurai tik ļoti kārojas greznoties  ar skaistu un dārgu bantīti.</w:t>
      </w:r>
    </w:p>
    <w:p w:rsidR="001D4234" w:rsidRPr="00CB2059" w:rsidRDefault="001D4234" w:rsidP="00A71457">
      <w:pPr>
        <w:jc w:val="both"/>
        <w:rPr>
          <w:rFonts w:ascii="Times New Roman" w:hAnsi="Times New Roman" w:cs="Times New Roman"/>
          <w:sz w:val="28"/>
          <w:szCs w:val="28"/>
        </w:rPr>
      </w:pPr>
      <w:r w:rsidRPr="00CB2059">
        <w:rPr>
          <w:rFonts w:ascii="Times New Roman" w:hAnsi="Times New Roman" w:cs="Times New Roman"/>
          <w:sz w:val="28"/>
          <w:szCs w:val="28"/>
        </w:rPr>
        <w:t>Kā Ēzeli uzņēma izgreznojusies pelīte? Tas jālasa grāmatā</w:t>
      </w:r>
    </w:p>
    <w:p w:rsidR="001D4234" w:rsidRDefault="001D4234" w:rsidP="00A71457">
      <w:pPr>
        <w:jc w:val="both"/>
        <w:rPr>
          <w:rFonts w:ascii="Times New Roman" w:hAnsi="Times New Roman" w:cs="Times New Roman"/>
          <w:sz w:val="28"/>
          <w:szCs w:val="28"/>
        </w:rPr>
      </w:pPr>
      <w:r w:rsidRPr="00CB2059">
        <w:rPr>
          <w:rFonts w:ascii="Times New Roman" w:hAnsi="Times New Roman" w:cs="Times New Roman"/>
          <w:sz w:val="28"/>
          <w:szCs w:val="28"/>
        </w:rPr>
        <w:t>Lappušu skaits: 36</w:t>
      </w:r>
    </w:p>
    <w:p w:rsidR="00A71457" w:rsidRDefault="00A71457" w:rsidP="00A71457">
      <w:pPr>
        <w:jc w:val="both"/>
        <w:rPr>
          <w:rFonts w:ascii="Times New Roman" w:hAnsi="Times New Roman" w:cs="Times New Roman"/>
          <w:sz w:val="28"/>
          <w:szCs w:val="28"/>
        </w:rPr>
      </w:pPr>
    </w:p>
    <w:p w:rsidR="00CB2059" w:rsidRDefault="00CB2059">
      <w:pPr>
        <w:rPr>
          <w:rFonts w:ascii="Times New Roman" w:hAnsi="Times New Roman" w:cs="Times New Roman"/>
          <w:sz w:val="28"/>
          <w:szCs w:val="28"/>
        </w:rPr>
      </w:pPr>
      <w:r>
        <w:rPr>
          <w:noProof/>
          <w:lang w:eastAsia="lv-LV"/>
        </w:rPr>
        <w:drawing>
          <wp:anchor distT="0" distB="0" distL="114300" distR="114300" simplePos="0" relativeHeight="251659264" behindDoc="0" locked="0" layoutInCell="1" allowOverlap="1" wp14:anchorId="3EA28B89" wp14:editId="7CCFECBE">
            <wp:simplePos x="0" y="0"/>
            <wp:positionH relativeFrom="column">
              <wp:posOffset>-2540</wp:posOffset>
            </wp:positionH>
            <wp:positionV relativeFrom="paragraph">
              <wp:posOffset>43180</wp:posOffset>
            </wp:positionV>
            <wp:extent cx="1214755" cy="1952625"/>
            <wp:effectExtent l="0" t="0" r="4445" b="9525"/>
            <wp:wrapSquare wrapText="bothSides"/>
            <wp:docPr id="2" name="Attēls 2" descr="Attēlu rezultāti vaicājumam “Mazā vilka nelietību grāma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ēlu rezultāti vaicājumam “Mazā vilka nelietību grāmata”&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475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059" w:rsidRDefault="00CB2059">
      <w:pPr>
        <w:rPr>
          <w:rFonts w:ascii="Times New Roman" w:hAnsi="Times New Roman" w:cs="Times New Roman"/>
          <w:b/>
          <w:sz w:val="28"/>
          <w:szCs w:val="28"/>
        </w:rPr>
      </w:pPr>
      <w:r>
        <w:rPr>
          <w:rFonts w:ascii="Times New Roman" w:hAnsi="Times New Roman" w:cs="Times New Roman"/>
          <w:sz w:val="28"/>
          <w:szCs w:val="28"/>
        </w:rPr>
        <w:t xml:space="preserve">  </w:t>
      </w:r>
      <w:r w:rsidRPr="00CB2059">
        <w:rPr>
          <w:rFonts w:ascii="Times New Roman" w:hAnsi="Times New Roman" w:cs="Times New Roman"/>
          <w:b/>
          <w:sz w:val="28"/>
          <w:szCs w:val="28"/>
        </w:rPr>
        <w:t>7+</w:t>
      </w:r>
    </w:p>
    <w:p w:rsidR="00CB2059" w:rsidRPr="00CB2059" w:rsidRDefault="00CB2059">
      <w:pPr>
        <w:rPr>
          <w:rFonts w:ascii="Times New Roman" w:hAnsi="Times New Roman" w:cs="Times New Roman"/>
          <w:sz w:val="28"/>
          <w:szCs w:val="28"/>
        </w:rPr>
      </w:pPr>
      <w:r w:rsidRPr="00CB2059">
        <w:rPr>
          <w:rFonts w:ascii="Times New Roman" w:hAnsi="Times New Roman" w:cs="Times New Roman"/>
          <w:sz w:val="28"/>
          <w:szCs w:val="28"/>
        </w:rPr>
        <w:t>Viss, ko Mazais Vilks vēlas, ir palikt mājās, taču viņš tiek sūtīts uz Viltības koledžu, lai iegūtu zelta ĻAUNDARA nozīmīti.</w:t>
      </w:r>
    </w:p>
    <w:p w:rsidR="00CB2059" w:rsidRDefault="00CB2059">
      <w:pPr>
        <w:rPr>
          <w:rFonts w:ascii="Times New Roman" w:hAnsi="Times New Roman" w:cs="Times New Roman"/>
          <w:sz w:val="28"/>
          <w:szCs w:val="28"/>
        </w:rPr>
      </w:pPr>
      <w:r w:rsidRPr="00CB2059">
        <w:rPr>
          <w:rFonts w:ascii="Times New Roman" w:hAnsi="Times New Roman" w:cs="Times New Roman"/>
          <w:sz w:val="28"/>
          <w:szCs w:val="28"/>
        </w:rPr>
        <w:t>Tomēr  dziļi sirdī Mazais Vilks grib būt ļoti labs…</w:t>
      </w:r>
    </w:p>
    <w:p w:rsidR="00CB2059" w:rsidRDefault="00CB2059">
      <w:pPr>
        <w:rPr>
          <w:rFonts w:ascii="Times New Roman" w:hAnsi="Times New Roman" w:cs="Times New Roman"/>
          <w:sz w:val="28"/>
          <w:szCs w:val="28"/>
        </w:rPr>
      </w:pPr>
    </w:p>
    <w:p w:rsidR="00CB2059" w:rsidRDefault="00CB2059">
      <w:pPr>
        <w:rPr>
          <w:rFonts w:ascii="Times New Roman" w:hAnsi="Times New Roman" w:cs="Times New Roman"/>
          <w:sz w:val="28"/>
          <w:szCs w:val="28"/>
        </w:rPr>
      </w:pPr>
    </w:p>
    <w:p w:rsidR="00063BB0" w:rsidRPr="00063BB0" w:rsidRDefault="00063BB0" w:rsidP="00A71457">
      <w:pPr>
        <w:rPr>
          <w:rFonts w:ascii="Times New Roman" w:hAnsi="Times New Roman" w:cs="Times New Roman"/>
          <w:sz w:val="28"/>
          <w:szCs w:val="28"/>
        </w:rPr>
      </w:pPr>
      <w:r>
        <w:rPr>
          <w:noProof/>
          <w:lang w:eastAsia="lv-LV"/>
        </w:rPr>
        <w:drawing>
          <wp:anchor distT="0" distB="0" distL="114300" distR="114300" simplePos="0" relativeHeight="251660288" behindDoc="0" locked="0" layoutInCell="1" allowOverlap="1" wp14:anchorId="2A25989C" wp14:editId="7F5C5BCE">
            <wp:simplePos x="0" y="0"/>
            <wp:positionH relativeFrom="column">
              <wp:posOffset>-2540</wp:posOffset>
            </wp:positionH>
            <wp:positionV relativeFrom="paragraph">
              <wp:posOffset>13335</wp:posOffset>
            </wp:positionV>
            <wp:extent cx="1114425" cy="1602740"/>
            <wp:effectExtent l="0" t="0" r="9525" b="0"/>
            <wp:wrapSquare wrapText="bothSides"/>
            <wp:docPr id="3" name="Attēls 3" descr="Attēlu rezultāti vaicājumam “supervaronis kapteinis apakšbiks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ēlu rezultāti vaicājumam “supervaronis kapteinis apakšbiksis”&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BB0">
        <w:rPr>
          <w:rFonts w:ascii="Times New Roman" w:hAnsi="Times New Roman" w:cs="Times New Roman"/>
          <w:b/>
          <w:sz w:val="28"/>
          <w:szCs w:val="28"/>
        </w:rPr>
        <w:t>7+</w:t>
      </w:r>
      <w:r w:rsidR="00A71457">
        <w:rPr>
          <w:rFonts w:ascii="Times New Roman" w:hAnsi="Times New Roman" w:cs="Times New Roman"/>
          <w:b/>
          <w:sz w:val="28"/>
          <w:szCs w:val="28"/>
        </w:rPr>
        <w:t xml:space="preserve">   </w:t>
      </w:r>
      <w:r>
        <w:rPr>
          <w:rFonts w:ascii="Times New Roman" w:hAnsi="Times New Roman" w:cs="Times New Roman"/>
          <w:sz w:val="28"/>
          <w:szCs w:val="28"/>
        </w:rPr>
        <w:t>V</w:t>
      </w:r>
      <w:r w:rsidRPr="00063BB0">
        <w:rPr>
          <w:rFonts w:ascii="Times New Roman" w:hAnsi="Times New Roman" w:cs="Times New Roman"/>
          <w:sz w:val="28"/>
          <w:szCs w:val="28"/>
        </w:rPr>
        <w:t>ai tu domāji, ka Runājošo Klozetpodu armija ir iznīcināta?</w:t>
      </w:r>
    </w:p>
    <w:p w:rsidR="00CB2059" w:rsidRDefault="00063BB0" w:rsidP="00063BB0">
      <w:pPr>
        <w:jc w:val="both"/>
        <w:rPr>
          <w:rFonts w:ascii="Times New Roman" w:hAnsi="Times New Roman" w:cs="Times New Roman"/>
          <w:sz w:val="28"/>
          <w:szCs w:val="28"/>
        </w:rPr>
      </w:pPr>
      <w:r w:rsidRPr="00063BB0">
        <w:rPr>
          <w:rFonts w:ascii="Times New Roman" w:hAnsi="Times New Roman" w:cs="Times New Roman"/>
          <w:sz w:val="28"/>
          <w:szCs w:val="28"/>
        </w:rPr>
        <w:t xml:space="preserve">Nekā tamlīdzīga! Turbo Pods 2000 ir atgriezies, lai atriebtos! Baismīgais klozetpods, kura mežonīgā apetīte ir leģendāra, gatavs aprīt visu, kas tam gadās ceļā… Tagad viņu vada tikai viena vēlme – ATRIEBTIES! Par laimi, cilvēces likteni atkal gatavi aizstāvēt Džordžs, Herolds un viņu sāncensis Melvins </w:t>
      </w:r>
      <w:proofErr w:type="spellStart"/>
      <w:r w:rsidRPr="00063BB0">
        <w:rPr>
          <w:rFonts w:ascii="Times New Roman" w:hAnsi="Times New Roman" w:cs="Times New Roman"/>
          <w:sz w:val="28"/>
          <w:szCs w:val="28"/>
        </w:rPr>
        <w:t>Snīdlijs</w:t>
      </w:r>
      <w:proofErr w:type="spellEnd"/>
      <w:r w:rsidRPr="00063BB0">
        <w:rPr>
          <w:rFonts w:ascii="Times New Roman" w:hAnsi="Times New Roman" w:cs="Times New Roman"/>
          <w:sz w:val="28"/>
          <w:szCs w:val="28"/>
        </w:rPr>
        <w:t xml:space="preserve">. Vai uzvarēs </w:t>
      </w:r>
      <w:proofErr w:type="spellStart"/>
      <w:r w:rsidRPr="00063BB0">
        <w:rPr>
          <w:rFonts w:ascii="Times New Roman" w:hAnsi="Times New Roman" w:cs="Times New Roman"/>
          <w:sz w:val="28"/>
          <w:szCs w:val="28"/>
        </w:rPr>
        <w:t>supervaroņa</w:t>
      </w:r>
      <w:proofErr w:type="spellEnd"/>
      <w:r w:rsidRPr="00063BB0">
        <w:rPr>
          <w:rFonts w:ascii="Times New Roman" w:hAnsi="Times New Roman" w:cs="Times New Roman"/>
          <w:sz w:val="28"/>
          <w:szCs w:val="28"/>
        </w:rPr>
        <w:t xml:space="preserve"> spēks? Vai arī satriecošais Kapteinis </w:t>
      </w:r>
      <w:proofErr w:type="spellStart"/>
      <w:r w:rsidRPr="00063BB0">
        <w:rPr>
          <w:rFonts w:ascii="Times New Roman" w:hAnsi="Times New Roman" w:cs="Times New Roman"/>
          <w:sz w:val="28"/>
          <w:szCs w:val="28"/>
        </w:rPr>
        <w:t>Apakšbiksis</w:t>
      </w:r>
      <w:proofErr w:type="spellEnd"/>
      <w:r w:rsidRPr="00063BB0">
        <w:rPr>
          <w:rFonts w:ascii="Times New Roman" w:hAnsi="Times New Roman" w:cs="Times New Roman"/>
          <w:sz w:val="28"/>
          <w:szCs w:val="28"/>
        </w:rPr>
        <w:t xml:space="preserve"> pazudīs no mūsu planētas uz visiem </w:t>
      </w:r>
      <w:proofErr w:type="spellStart"/>
      <w:r w:rsidRPr="00063BB0">
        <w:rPr>
          <w:rFonts w:ascii="Times New Roman" w:hAnsi="Times New Roman" w:cs="Times New Roman"/>
          <w:sz w:val="28"/>
          <w:szCs w:val="28"/>
        </w:rPr>
        <w:t>laikiem?Arī</w:t>
      </w:r>
      <w:proofErr w:type="spellEnd"/>
      <w:r w:rsidRPr="00063BB0">
        <w:rPr>
          <w:rFonts w:ascii="Times New Roman" w:hAnsi="Times New Roman" w:cs="Times New Roman"/>
          <w:sz w:val="28"/>
          <w:szCs w:val="28"/>
        </w:rPr>
        <w:t xml:space="preserve"> šajā grāmatā tevi iepriecinās MULT-E-NĪTE!</w:t>
      </w:r>
      <w:r>
        <w:rPr>
          <w:rFonts w:ascii="Times New Roman" w:hAnsi="Times New Roman" w:cs="Times New Roman"/>
          <w:sz w:val="28"/>
          <w:szCs w:val="28"/>
        </w:rPr>
        <w:t xml:space="preserve"> </w:t>
      </w:r>
      <w:r w:rsidRPr="00063BB0">
        <w:rPr>
          <w:rFonts w:ascii="Times New Roman" w:hAnsi="Times New Roman" w:cs="Times New Roman"/>
          <w:sz w:val="28"/>
          <w:szCs w:val="28"/>
        </w:rPr>
        <w:t>Visā pasaulē iecienītā jautrā animācijas tehnika ļauj katram pašam iedzīvināt bildes.</w:t>
      </w:r>
    </w:p>
    <w:p w:rsidR="00A71457" w:rsidRPr="00A71457" w:rsidRDefault="00A71457" w:rsidP="00A71457">
      <w:pPr>
        <w:jc w:val="both"/>
        <w:rPr>
          <w:rFonts w:ascii="Times New Roman" w:hAnsi="Times New Roman" w:cs="Times New Roman"/>
          <w:sz w:val="28"/>
          <w:szCs w:val="28"/>
        </w:rPr>
      </w:pPr>
      <w:r w:rsidRPr="00A71457">
        <w:rPr>
          <w:b/>
          <w:noProof/>
          <w:lang w:eastAsia="lv-LV"/>
        </w:rPr>
        <w:drawing>
          <wp:anchor distT="0" distB="0" distL="114300" distR="114300" simplePos="0" relativeHeight="251661312" behindDoc="0" locked="0" layoutInCell="1" allowOverlap="1" wp14:anchorId="073F23DE" wp14:editId="1C4FBDAA">
            <wp:simplePos x="0" y="0"/>
            <wp:positionH relativeFrom="column">
              <wp:posOffset>-116840</wp:posOffset>
            </wp:positionH>
            <wp:positionV relativeFrom="paragraph">
              <wp:posOffset>182880</wp:posOffset>
            </wp:positionV>
            <wp:extent cx="1162050" cy="1743075"/>
            <wp:effectExtent l="0" t="0" r="0" b="9525"/>
            <wp:wrapSquare wrapText="bothSides"/>
            <wp:docPr id="4" name="Attēls 4" descr="Attēlu rezultāti vaicājumam “rozijas un musas noslēpum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ēlu rezultāti vaicājumam “rozijas un musas noslēpum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743075"/>
                    </a:xfrm>
                    <a:prstGeom prst="rect">
                      <a:avLst/>
                    </a:prstGeom>
                    <a:noFill/>
                    <a:ln>
                      <a:noFill/>
                    </a:ln>
                  </pic:spPr>
                </pic:pic>
              </a:graphicData>
            </a:graphic>
          </wp:anchor>
        </w:drawing>
      </w:r>
      <w:r w:rsidRPr="00A71457">
        <w:rPr>
          <w:rFonts w:ascii="Times New Roman" w:hAnsi="Times New Roman" w:cs="Times New Roman"/>
          <w:b/>
          <w:sz w:val="28"/>
          <w:szCs w:val="28"/>
        </w:rPr>
        <w:t xml:space="preserve"> 9+</w:t>
      </w:r>
      <w:r>
        <w:rPr>
          <w:rFonts w:ascii="Times New Roman" w:hAnsi="Times New Roman" w:cs="Times New Roman"/>
          <w:sz w:val="28"/>
          <w:szCs w:val="28"/>
        </w:rPr>
        <w:t xml:space="preserve"> </w:t>
      </w:r>
      <w:r w:rsidRPr="00A71457">
        <w:rPr>
          <w:rFonts w:ascii="Times New Roman" w:hAnsi="Times New Roman" w:cs="Times New Roman"/>
          <w:sz w:val="28"/>
          <w:szCs w:val="28"/>
        </w:rPr>
        <w:t>Grāmata „</w:t>
      </w:r>
      <w:proofErr w:type="spellStart"/>
      <w:r w:rsidRPr="00A71457">
        <w:rPr>
          <w:rFonts w:ascii="Times New Roman" w:hAnsi="Times New Roman" w:cs="Times New Roman"/>
          <w:sz w:val="28"/>
          <w:szCs w:val="28"/>
        </w:rPr>
        <w:t>Rozijas</w:t>
      </w:r>
      <w:proofErr w:type="spellEnd"/>
      <w:r w:rsidRPr="00A71457">
        <w:rPr>
          <w:rFonts w:ascii="Times New Roman" w:hAnsi="Times New Roman" w:cs="Times New Roman"/>
          <w:sz w:val="28"/>
          <w:szCs w:val="28"/>
        </w:rPr>
        <w:t xml:space="preserve"> un </w:t>
      </w:r>
      <w:proofErr w:type="spellStart"/>
      <w:r w:rsidRPr="00A71457">
        <w:rPr>
          <w:rFonts w:ascii="Times New Roman" w:hAnsi="Times New Roman" w:cs="Times New Roman"/>
          <w:sz w:val="28"/>
          <w:szCs w:val="28"/>
        </w:rPr>
        <w:t>Musas</w:t>
      </w:r>
      <w:proofErr w:type="spellEnd"/>
      <w:r w:rsidRPr="00A71457">
        <w:rPr>
          <w:rFonts w:ascii="Times New Roman" w:hAnsi="Times New Roman" w:cs="Times New Roman"/>
          <w:sz w:val="28"/>
          <w:szCs w:val="28"/>
        </w:rPr>
        <w:t xml:space="preserve"> noslēpums” turpina pirmās grāmatas „</w:t>
      </w:r>
      <w:proofErr w:type="spellStart"/>
      <w:r w:rsidRPr="00A71457">
        <w:rPr>
          <w:rFonts w:ascii="Times New Roman" w:hAnsi="Times New Roman" w:cs="Times New Roman"/>
          <w:sz w:val="28"/>
          <w:szCs w:val="28"/>
        </w:rPr>
        <w:t>Rozija</w:t>
      </w:r>
      <w:proofErr w:type="spellEnd"/>
      <w:r w:rsidRPr="00A71457">
        <w:rPr>
          <w:rFonts w:ascii="Times New Roman" w:hAnsi="Times New Roman" w:cs="Times New Roman"/>
          <w:sz w:val="28"/>
          <w:szCs w:val="28"/>
        </w:rPr>
        <w:t xml:space="preserve"> un </w:t>
      </w:r>
      <w:proofErr w:type="spellStart"/>
      <w:r w:rsidRPr="00A71457">
        <w:rPr>
          <w:rFonts w:ascii="Times New Roman" w:hAnsi="Times New Roman" w:cs="Times New Roman"/>
          <w:sz w:val="28"/>
          <w:szCs w:val="28"/>
        </w:rPr>
        <w:t>Musa,meitene</w:t>
      </w:r>
      <w:proofErr w:type="spellEnd"/>
      <w:r w:rsidRPr="00A71457">
        <w:rPr>
          <w:rFonts w:ascii="Times New Roman" w:hAnsi="Times New Roman" w:cs="Times New Roman"/>
          <w:sz w:val="28"/>
          <w:szCs w:val="28"/>
        </w:rPr>
        <w:t xml:space="preserve"> un zēns” vēstījumu par </w:t>
      </w:r>
      <w:proofErr w:type="spellStart"/>
      <w:r w:rsidRPr="00A71457">
        <w:rPr>
          <w:rFonts w:ascii="Times New Roman" w:hAnsi="Times New Roman" w:cs="Times New Roman"/>
          <w:sz w:val="28"/>
          <w:szCs w:val="28"/>
        </w:rPr>
        <w:t>Rozijas</w:t>
      </w:r>
      <w:proofErr w:type="spellEnd"/>
      <w:r w:rsidRPr="00A71457">
        <w:rPr>
          <w:rFonts w:ascii="Times New Roman" w:hAnsi="Times New Roman" w:cs="Times New Roman"/>
          <w:sz w:val="28"/>
          <w:szCs w:val="28"/>
        </w:rPr>
        <w:t xml:space="preserve"> un </w:t>
      </w:r>
      <w:proofErr w:type="spellStart"/>
      <w:r w:rsidRPr="00A71457">
        <w:rPr>
          <w:rFonts w:ascii="Times New Roman" w:hAnsi="Times New Roman" w:cs="Times New Roman"/>
          <w:sz w:val="28"/>
          <w:szCs w:val="28"/>
        </w:rPr>
        <w:t>Musas</w:t>
      </w:r>
      <w:proofErr w:type="spellEnd"/>
      <w:r w:rsidRPr="00A71457">
        <w:rPr>
          <w:rFonts w:ascii="Times New Roman" w:hAnsi="Times New Roman" w:cs="Times New Roman"/>
          <w:sz w:val="28"/>
          <w:szCs w:val="28"/>
        </w:rPr>
        <w:t xml:space="preserve"> draudzību, mazajām dzīves traģēdijām, priekiem un noslēpumiem.</w:t>
      </w:r>
    </w:p>
    <w:p w:rsidR="00A71457" w:rsidRPr="00A71457" w:rsidRDefault="00A71457" w:rsidP="00A71457">
      <w:pPr>
        <w:jc w:val="both"/>
        <w:rPr>
          <w:rFonts w:ascii="Times New Roman" w:hAnsi="Times New Roman" w:cs="Times New Roman"/>
          <w:sz w:val="28"/>
          <w:szCs w:val="28"/>
        </w:rPr>
      </w:pPr>
      <w:r w:rsidRPr="00A71457">
        <w:rPr>
          <w:rFonts w:ascii="Times New Roman" w:hAnsi="Times New Roman" w:cs="Times New Roman"/>
          <w:sz w:val="28"/>
          <w:szCs w:val="28"/>
        </w:rPr>
        <w:t xml:space="preserve">Līdzīgi kā iepriekšējā grāmatā par </w:t>
      </w:r>
      <w:proofErr w:type="spellStart"/>
      <w:r w:rsidRPr="00A71457">
        <w:rPr>
          <w:rFonts w:ascii="Times New Roman" w:hAnsi="Times New Roman" w:cs="Times New Roman"/>
          <w:sz w:val="28"/>
          <w:szCs w:val="28"/>
        </w:rPr>
        <w:t>Roziju</w:t>
      </w:r>
      <w:proofErr w:type="spellEnd"/>
      <w:r w:rsidRPr="00A71457">
        <w:rPr>
          <w:rFonts w:ascii="Times New Roman" w:hAnsi="Times New Roman" w:cs="Times New Roman"/>
          <w:sz w:val="28"/>
          <w:szCs w:val="28"/>
        </w:rPr>
        <w:t xml:space="preserve"> un </w:t>
      </w:r>
      <w:proofErr w:type="spellStart"/>
      <w:r w:rsidRPr="00A71457">
        <w:rPr>
          <w:rFonts w:ascii="Times New Roman" w:hAnsi="Times New Roman" w:cs="Times New Roman"/>
          <w:sz w:val="28"/>
          <w:szCs w:val="28"/>
        </w:rPr>
        <w:t>Musu</w:t>
      </w:r>
      <w:proofErr w:type="spellEnd"/>
      <w:r w:rsidRPr="00A71457">
        <w:rPr>
          <w:rFonts w:ascii="Times New Roman" w:hAnsi="Times New Roman" w:cs="Times New Roman"/>
          <w:sz w:val="28"/>
          <w:szCs w:val="28"/>
        </w:rPr>
        <w:t xml:space="preserve">, arī šajā, Mihaels de Koks nevairās no neērtu un nepopulāru jautājumu skaidrošanas bērniem, atklājot tās tieši, izmantojot ikdienišķas </w:t>
      </w:r>
      <w:proofErr w:type="spellStart"/>
      <w:r w:rsidRPr="00A71457">
        <w:rPr>
          <w:rFonts w:ascii="Times New Roman" w:hAnsi="Times New Roman" w:cs="Times New Roman"/>
          <w:sz w:val="28"/>
          <w:szCs w:val="28"/>
        </w:rPr>
        <w:t>situācijas,dialogus</w:t>
      </w:r>
      <w:proofErr w:type="spellEnd"/>
      <w:r w:rsidRPr="00A71457">
        <w:rPr>
          <w:rFonts w:ascii="Times New Roman" w:hAnsi="Times New Roman" w:cs="Times New Roman"/>
          <w:sz w:val="28"/>
          <w:szCs w:val="28"/>
        </w:rPr>
        <w:t xml:space="preserve"> un spilgtus tēlus. Grāmata sastāv no diviem stāstiem: „Labākie draugi uz mūžu” un „</w:t>
      </w:r>
      <w:proofErr w:type="spellStart"/>
      <w:r w:rsidRPr="00A71457">
        <w:rPr>
          <w:rFonts w:ascii="Times New Roman" w:hAnsi="Times New Roman" w:cs="Times New Roman"/>
          <w:sz w:val="28"/>
          <w:szCs w:val="28"/>
        </w:rPr>
        <w:t>Rozijas</w:t>
      </w:r>
      <w:proofErr w:type="spellEnd"/>
      <w:r w:rsidRPr="00A71457">
        <w:rPr>
          <w:rFonts w:ascii="Times New Roman" w:hAnsi="Times New Roman" w:cs="Times New Roman"/>
          <w:sz w:val="28"/>
          <w:szCs w:val="28"/>
        </w:rPr>
        <w:t xml:space="preserve"> un </w:t>
      </w:r>
      <w:proofErr w:type="spellStart"/>
      <w:r w:rsidRPr="00A71457">
        <w:rPr>
          <w:rFonts w:ascii="Times New Roman" w:hAnsi="Times New Roman" w:cs="Times New Roman"/>
          <w:sz w:val="28"/>
          <w:szCs w:val="28"/>
        </w:rPr>
        <w:t>Musas</w:t>
      </w:r>
      <w:proofErr w:type="spellEnd"/>
      <w:r w:rsidRPr="00A71457">
        <w:rPr>
          <w:rFonts w:ascii="Times New Roman" w:hAnsi="Times New Roman" w:cs="Times New Roman"/>
          <w:sz w:val="28"/>
          <w:szCs w:val="28"/>
        </w:rPr>
        <w:t xml:space="preserve"> noslēpums”.</w:t>
      </w:r>
    </w:p>
    <w:p w:rsidR="00063BB0" w:rsidRDefault="00A71457" w:rsidP="00A71457">
      <w:pPr>
        <w:rPr>
          <w:rFonts w:ascii="Times New Roman" w:hAnsi="Times New Roman" w:cs="Times New Roman"/>
          <w:sz w:val="28"/>
          <w:szCs w:val="28"/>
        </w:rPr>
      </w:pPr>
      <w:r w:rsidRPr="00A71457">
        <w:rPr>
          <w:rFonts w:ascii="Times New Roman" w:hAnsi="Times New Roman" w:cs="Times New Roman"/>
          <w:sz w:val="28"/>
          <w:szCs w:val="28"/>
        </w:rPr>
        <w:t xml:space="preserve">No </w:t>
      </w:r>
      <w:proofErr w:type="spellStart"/>
      <w:r w:rsidRPr="00A71457">
        <w:rPr>
          <w:rFonts w:ascii="Times New Roman" w:hAnsi="Times New Roman" w:cs="Times New Roman"/>
          <w:sz w:val="28"/>
          <w:szCs w:val="28"/>
        </w:rPr>
        <w:t>nēderlandiešu</w:t>
      </w:r>
      <w:proofErr w:type="spellEnd"/>
      <w:r w:rsidRPr="00A71457">
        <w:rPr>
          <w:rFonts w:ascii="Times New Roman" w:hAnsi="Times New Roman" w:cs="Times New Roman"/>
          <w:sz w:val="28"/>
          <w:szCs w:val="28"/>
        </w:rPr>
        <w:t xml:space="preserve"> valodas tulkojusi Inese </w:t>
      </w:r>
      <w:proofErr w:type="spellStart"/>
      <w:r w:rsidRPr="00A71457">
        <w:rPr>
          <w:rFonts w:ascii="Times New Roman" w:hAnsi="Times New Roman" w:cs="Times New Roman"/>
          <w:sz w:val="28"/>
          <w:szCs w:val="28"/>
        </w:rPr>
        <w:t>Paklone</w:t>
      </w:r>
      <w:proofErr w:type="spellEnd"/>
      <w:r w:rsidRPr="00A71457">
        <w:rPr>
          <w:rFonts w:ascii="Times New Roman" w:hAnsi="Times New Roman" w:cs="Times New Roman"/>
          <w:sz w:val="28"/>
          <w:szCs w:val="28"/>
        </w:rPr>
        <w:t>.</w:t>
      </w:r>
    </w:p>
    <w:p w:rsidR="00A71457" w:rsidRDefault="00A71457" w:rsidP="00A71457">
      <w:pPr>
        <w:rPr>
          <w:rFonts w:ascii="Times New Roman" w:hAnsi="Times New Roman" w:cs="Times New Roman"/>
          <w:sz w:val="28"/>
          <w:szCs w:val="28"/>
        </w:rPr>
      </w:pPr>
    </w:p>
    <w:p w:rsidR="00C65AD7" w:rsidRDefault="00C65AD7" w:rsidP="00A71457">
      <w:pPr>
        <w:rPr>
          <w:rFonts w:ascii="Times New Roman" w:hAnsi="Times New Roman" w:cs="Times New Roman"/>
          <w:sz w:val="28"/>
          <w:szCs w:val="28"/>
        </w:rPr>
      </w:pPr>
    </w:p>
    <w:p w:rsidR="00A71457" w:rsidRPr="00A71457" w:rsidRDefault="00A71457" w:rsidP="00A71457">
      <w:pPr>
        <w:rPr>
          <w:rFonts w:ascii="Times New Roman" w:hAnsi="Times New Roman" w:cs="Times New Roman"/>
          <w:sz w:val="28"/>
          <w:szCs w:val="28"/>
        </w:rPr>
      </w:pPr>
      <w:r>
        <w:rPr>
          <w:noProof/>
          <w:lang w:eastAsia="lv-LV"/>
        </w:rPr>
        <w:lastRenderedPageBreak/>
        <w:drawing>
          <wp:anchor distT="0" distB="0" distL="114300" distR="114300" simplePos="0" relativeHeight="251662336" behindDoc="0" locked="0" layoutInCell="1" allowOverlap="1">
            <wp:simplePos x="0" y="0"/>
            <wp:positionH relativeFrom="column">
              <wp:posOffset>-2540</wp:posOffset>
            </wp:positionH>
            <wp:positionV relativeFrom="paragraph">
              <wp:posOffset>-1905</wp:posOffset>
            </wp:positionV>
            <wp:extent cx="1731010" cy="2597785"/>
            <wp:effectExtent l="0" t="0" r="2540" b="0"/>
            <wp:wrapSquare wrapText="bothSides"/>
            <wp:docPr id="5" name="Attēls 5" descr="http://www.virja.lv/public/assets/books/cover_953cd118ae49535a9d663cbd9638d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irja.lv/public/assets/books/cover_953cd118ae49535a9d663cbd9638dc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010" cy="2597785"/>
                    </a:xfrm>
                    <a:prstGeom prst="rect">
                      <a:avLst/>
                    </a:prstGeom>
                    <a:noFill/>
                    <a:ln>
                      <a:noFill/>
                    </a:ln>
                  </pic:spPr>
                </pic:pic>
              </a:graphicData>
            </a:graphic>
          </wp:anchor>
        </w:drawing>
      </w:r>
      <w:r w:rsidRPr="00A71457">
        <w:rPr>
          <w:rFonts w:ascii="Times New Roman" w:hAnsi="Times New Roman" w:cs="Times New Roman"/>
          <w:sz w:val="28"/>
          <w:szCs w:val="28"/>
        </w:rPr>
        <w:t>Iznākusi sestā noslēdzošā daļa Mežonīgo pīrāgu grāmatu sērijā!</w:t>
      </w:r>
    </w:p>
    <w:p w:rsidR="00A71457" w:rsidRPr="00A71457" w:rsidRDefault="00A71457" w:rsidP="00A71457">
      <w:pPr>
        <w:rPr>
          <w:rFonts w:ascii="Times New Roman" w:hAnsi="Times New Roman" w:cs="Times New Roman"/>
          <w:sz w:val="28"/>
          <w:szCs w:val="28"/>
        </w:rPr>
      </w:pPr>
      <w:r w:rsidRPr="00A71457">
        <w:rPr>
          <w:rFonts w:ascii="Times New Roman" w:hAnsi="Times New Roman" w:cs="Times New Roman"/>
          <w:sz w:val="28"/>
          <w:szCs w:val="28"/>
        </w:rPr>
        <w:t xml:space="preserve">Bet tas nebūt nenozīmē, ka stāsts beidzas slikti. Vienkārši pēc kārtējiem neparastajiem piedzīvojumiem gan </w:t>
      </w:r>
      <w:proofErr w:type="spellStart"/>
      <w:r w:rsidRPr="00A71457">
        <w:rPr>
          <w:rFonts w:ascii="Times New Roman" w:hAnsi="Times New Roman" w:cs="Times New Roman"/>
          <w:sz w:val="28"/>
          <w:szCs w:val="28"/>
        </w:rPr>
        <w:t>Englijā</w:t>
      </w:r>
      <w:proofErr w:type="spellEnd"/>
      <w:r w:rsidRPr="00A71457">
        <w:rPr>
          <w:rFonts w:ascii="Times New Roman" w:hAnsi="Times New Roman" w:cs="Times New Roman"/>
          <w:sz w:val="28"/>
          <w:szCs w:val="28"/>
        </w:rPr>
        <w:t xml:space="preserve">, gan </w:t>
      </w:r>
      <w:proofErr w:type="spellStart"/>
      <w:r w:rsidRPr="00A71457">
        <w:rPr>
          <w:rFonts w:ascii="Times New Roman" w:hAnsi="Times New Roman" w:cs="Times New Roman"/>
          <w:sz w:val="28"/>
          <w:szCs w:val="28"/>
        </w:rPr>
        <w:t>Austerālijā</w:t>
      </w:r>
      <w:proofErr w:type="spellEnd"/>
      <w:r w:rsidRPr="00A71457">
        <w:rPr>
          <w:rFonts w:ascii="Times New Roman" w:hAnsi="Times New Roman" w:cs="Times New Roman"/>
          <w:sz w:val="28"/>
          <w:szCs w:val="28"/>
        </w:rPr>
        <w:t>, mežonīgie pīrāgi izlemj mainīt savu dzīvi.</w:t>
      </w:r>
    </w:p>
    <w:p w:rsidR="00A71457" w:rsidRPr="00A71457" w:rsidRDefault="00A71457" w:rsidP="00A71457">
      <w:pPr>
        <w:rPr>
          <w:rFonts w:ascii="Times New Roman" w:hAnsi="Times New Roman" w:cs="Times New Roman"/>
          <w:sz w:val="28"/>
          <w:szCs w:val="28"/>
        </w:rPr>
      </w:pPr>
      <w:r w:rsidRPr="00A71457">
        <w:rPr>
          <w:rFonts w:ascii="Times New Roman" w:hAnsi="Times New Roman" w:cs="Times New Roman"/>
          <w:sz w:val="28"/>
          <w:szCs w:val="28"/>
        </w:rPr>
        <w:t xml:space="preserve">Kapteinis </w:t>
      </w:r>
      <w:proofErr w:type="spellStart"/>
      <w:r w:rsidRPr="00A71457">
        <w:rPr>
          <w:rFonts w:ascii="Times New Roman" w:hAnsi="Times New Roman" w:cs="Times New Roman"/>
          <w:sz w:val="28"/>
          <w:szCs w:val="28"/>
        </w:rPr>
        <w:t>Mordāns</w:t>
      </w:r>
      <w:proofErr w:type="spellEnd"/>
      <w:r w:rsidRPr="00A71457">
        <w:rPr>
          <w:rFonts w:ascii="Times New Roman" w:hAnsi="Times New Roman" w:cs="Times New Roman"/>
          <w:sz w:val="28"/>
          <w:szCs w:val="28"/>
        </w:rPr>
        <w:t xml:space="preserve"> ar savu brigu “Speķa Lode” ir kļuvis </w:t>
      </w:r>
      <w:proofErr w:type="spellStart"/>
      <w:r w:rsidRPr="00A71457">
        <w:rPr>
          <w:rFonts w:ascii="Times New Roman" w:hAnsi="Times New Roman" w:cs="Times New Roman"/>
          <w:sz w:val="28"/>
          <w:szCs w:val="28"/>
        </w:rPr>
        <w:t>Dienvidjūrā</w:t>
      </w:r>
      <w:proofErr w:type="spellEnd"/>
      <w:r w:rsidRPr="00A71457">
        <w:rPr>
          <w:rFonts w:ascii="Times New Roman" w:hAnsi="Times New Roman" w:cs="Times New Roman"/>
          <w:sz w:val="28"/>
          <w:szCs w:val="28"/>
        </w:rPr>
        <w:t xml:space="preserve"> tik pazīstams un iemīļots, ka vairs īsti nespēj tur nodarboties ar ierasto laupīšanu. Tāpēc mežonīgie pīrāgi dodas uz tālākām jūrām un netālu no </w:t>
      </w:r>
      <w:proofErr w:type="spellStart"/>
      <w:r w:rsidRPr="00A71457">
        <w:rPr>
          <w:rFonts w:ascii="Times New Roman" w:hAnsi="Times New Roman" w:cs="Times New Roman"/>
          <w:sz w:val="28"/>
          <w:szCs w:val="28"/>
        </w:rPr>
        <w:t>Englijas</w:t>
      </w:r>
      <w:proofErr w:type="spellEnd"/>
      <w:r w:rsidRPr="00A71457">
        <w:rPr>
          <w:rFonts w:ascii="Times New Roman" w:hAnsi="Times New Roman" w:cs="Times New Roman"/>
          <w:sz w:val="28"/>
          <w:szCs w:val="28"/>
        </w:rPr>
        <w:t xml:space="preserve"> krastiem aplaupa karalienes Viktorijas VIII tējas </w:t>
      </w:r>
      <w:proofErr w:type="spellStart"/>
      <w:r w:rsidRPr="00A71457">
        <w:rPr>
          <w:rFonts w:ascii="Times New Roman" w:hAnsi="Times New Roman" w:cs="Times New Roman"/>
          <w:sz w:val="28"/>
          <w:szCs w:val="28"/>
        </w:rPr>
        <w:t>kliperus</w:t>
      </w:r>
      <w:proofErr w:type="spellEnd"/>
      <w:r w:rsidRPr="00A71457">
        <w:rPr>
          <w:rFonts w:ascii="Times New Roman" w:hAnsi="Times New Roman" w:cs="Times New Roman"/>
          <w:sz w:val="28"/>
          <w:szCs w:val="28"/>
        </w:rPr>
        <w:t xml:space="preserve">. Ilgāku laiku pīrāgiem veicas labi, un viņi kļūst bezrūpīgi. Aizmirsuši papildināt šaujampulvera krājumus, viņi tiek ar visu brigu sagūstīti, tiesāti </w:t>
      </w:r>
      <w:proofErr w:type="spellStart"/>
      <w:r w:rsidRPr="00A71457">
        <w:rPr>
          <w:rFonts w:ascii="Times New Roman" w:hAnsi="Times New Roman" w:cs="Times New Roman"/>
          <w:sz w:val="28"/>
          <w:szCs w:val="28"/>
        </w:rPr>
        <w:t>Englijā</w:t>
      </w:r>
      <w:proofErr w:type="spellEnd"/>
      <w:r w:rsidRPr="00A71457">
        <w:rPr>
          <w:rFonts w:ascii="Times New Roman" w:hAnsi="Times New Roman" w:cs="Times New Roman"/>
          <w:sz w:val="28"/>
          <w:szCs w:val="28"/>
        </w:rPr>
        <w:t xml:space="preserve"> un nosūtīti uz katorgu tālajā </w:t>
      </w:r>
      <w:proofErr w:type="spellStart"/>
      <w:r w:rsidRPr="00A71457">
        <w:rPr>
          <w:rFonts w:ascii="Times New Roman" w:hAnsi="Times New Roman" w:cs="Times New Roman"/>
          <w:sz w:val="28"/>
          <w:szCs w:val="28"/>
        </w:rPr>
        <w:t>Austerālijā</w:t>
      </w:r>
      <w:proofErr w:type="spellEnd"/>
      <w:r w:rsidRPr="00A71457">
        <w:rPr>
          <w:rFonts w:ascii="Times New Roman" w:hAnsi="Times New Roman" w:cs="Times New Roman"/>
          <w:sz w:val="28"/>
          <w:szCs w:val="28"/>
        </w:rPr>
        <w:t>. Tur viņi nonāk pazemes raktuvēs.</w:t>
      </w:r>
    </w:p>
    <w:p w:rsidR="00A71457" w:rsidRDefault="00A71457" w:rsidP="00A71457">
      <w:pPr>
        <w:rPr>
          <w:rFonts w:ascii="Times New Roman" w:hAnsi="Times New Roman" w:cs="Times New Roman"/>
          <w:sz w:val="28"/>
          <w:szCs w:val="28"/>
        </w:rPr>
      </w:pPr>
      <w:r w:rsidRPr="00A71457">
        <w:rPr>
          <w:rFonts w:ascii="Times New Roman" w:hAnsi="Times New Roman" w:cs="Times New Roman"/>
          <w:sz w:val="28"/>
          <w:szCs w:val="28"/>
        </w:rPr>
        <w:t>Magoņmaizīte, padzirdējusi par draugu nedienām, dodas viņus glābt. Ceļš līdz mežonīgo pīrāgu atbrīvošanai ir garš un pilns ar neparastiem piedzīvojumiem, taču beigās viss tomēr izdodas.</w:t>
      </w:r>
    </w:p>
    <w:p w:rsidR="00C65AD7" w:rsidRDefault="00C65AD7" w:rsidP="00A71457">
      <w:pPr>
        <w:rPr>
          <w:rFonts w:ascii="Times New Roman" w:hAnsi="Times New Roman" w:cs="Times New Roman"/>
          <w:sz w:val="28"/>
          <w:szCs w:val="28"/>
        </w:rPr>
      </w:pPr>
    </w:p>
    <w:p w:rsidR="00A71457" w:rsidRDefault="00A71457" w:rsidP="00A71457">
      <w:pPr>
        <w:rPr>
          <w:rFonts w:ascii="Times New Roman" w:hAnsi="Times New Roman" w:cs="Times New Roman"/>
          <w:sz w:val="28"/>
          <w:szCs w:val="28"/>
        </w:rPr>
      </w:pPr>
      <w:r>
        <w:rPr>
          <w:noProof/>
          <w:lang w:eastAsia="lv-LV"/>
        </w:rPr>
        <w:drawing>
          <wp:anchor distT="0" distB="0" distL="114300" distR="114300" simplePos="0" relativeHeight="251663360" behindDoc="0" locked="0" layoutInCell="1" allowOverlap="1" wp14:anchorId="548BEBFB" wp14:editId="16E8D5BA">
            <wp:simplePos x="0" y="0"/>
            <wp:positionH relativeFrom="column">
              <wp:posOffset>-164465</wp:posOffset>
            </wp:positionH>
            <wp:positionV relativeFrom="paragraph">
              <wp:posOffset>261620</wp:posOffset>
            </wp:positionV>
            <wp:extent cx="1271905" cy="1924050"/>
            <wp:effectExtent l="0" t="0" r="4445" b="0"/>
            <wp:wrapSquare wrapText="bothSides"/>
            <wp:docPr id="6" name="Attēls 6" descr="http://www.virja.lv/public/assets/books/cover_20df5fd3945c428ff9ba94fa7f2e9a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irja.lv/public/assets/books/cover_20df5fd3945c428ff9ba94fa7f2e9a0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905" cy="1924050"/>
                    </a:xfrm>
                    <a:prstGeom prst="rect">
                      <a:avLst/>
                    </a:prstGeom>
                    <a:noFill/>
                    <a:ln>
                      <a:noFill/>
                    </a:ln>
                  </pic:spPr>
                </pic:pic>
              </a:graphicData>
            </a:graphic>
          </wp:anchor>
        </w:drawing>
      </w:r>
      <w:r w:rsidR="00C65AD7">
        <w:rPr>
          <w:rFonts w:ascii="Times New Roman" w:hAnsi="Times New Roman" w:cs="Times New Roman"/>
          <w:sz w:val="28"/>
          <w:szCs w:val="28"/>
        </w:rPr>
        <w:t xml:space="preserve">                            </w:t>
      </w:r>
      <w:r w:rsidRPr="00A71457">
        <w:rPr>
          <w:rFonts w:ascii="Times New Roman" w:hAnsi="Times New Roman" w:cs="Times New Roman"/>
          <w:sz w:val="28"/>
          <w:szCs w:val="28"/>
        </w:rPr>
        <w:t>Ziemeļblāzma (triloģijas "Tumšās matērijas" 1.grāmata)</w:t>
      </w:r>
    </w:p>
    <w:p w:rsidR="00A71457" w:rsidRPr="00A71457" w:rsidRDefault="00A71457" w:rsidP="00C65AD7">
      <w:pPr>
        <w:spacing w:after="0"/>
        <w:rPr>
          <w:rFonts w:ascii="Times New Roman" w:hAnsi="Times New Roman" w:cs="Times New Roman"/>
          <w:sz w:val="28"/>
          <w:szCs w:val="28"/>
        </w:rPr>
      </w:pPr>
      <w:r w:rsidRPr="00A71457">
        <w:rPr>
          <w:rFonts w:ascii="Times New Roman" w:hAnsi="Times New Roman" w:cs="Times New Roman"/>
          <w:sz w:val="28"/>
          <w:szCs w:val="28"/>
        </w:rPr>
        <w:t xml:space="preserve">Triloģija "Tumšās matērijas" ir mūsdienu fantāzijas žanra klasika, ko </w:t>
      </w:r>
      <w:proofErr w:type="spellStart"/>
      <w:r w:rsidRPr="00A71457">
        <w:rPr>
          <w:rFonts w:ascii="Times New Roman" w:hAnsi="Times New Roman" w:cs="Times New Roman"/>
          <w:sz w:val="28"/>
          <w:szCs w:val="28"/>
        </w:rPr>
        <w:t>Entertainment</w:t>
      </w:r>
      <w:proofErr w:type="spellEnd"/>
      <w:r w:rsidRPr="00A71457">
        <w:rPr>
          <w:rFonts w:ascii="Times New Roman" w:hAnsi="Times New Roman" w:cs="Times New Roman"/>
          <w:sz w:val="28"/>
          <w:szCs w:val="28"/>
        </w:rPr>
        <w:t xml:space="preserve"> </w:t>
      </w:r>
      <w:proofErr w:type="spellStart"/>
      <w:r w:rsidRPr="00A71457">
        <w:rPr>
          <w:rFonts w:ascii="Times New Roman" w:hAnsi="Times New Roman" w:cs="Times New Roman"/>
          <w:sz w:val="28"/>
          <w:szCs w:val="28"/>
        </w:rPr>
        <w:t>Weekly</w:t>
      </w:r>
      <w:proofErr w:type="spellEnd"/>
      <w:r w:rsidRPr="00A71457">
        <w:rPr>
          <w:rFonts w:ascii="Times New Roman" w:hAnsi="Times New Roman" w:cs="Times New Roman"/>
          <w:sz w:val="28"/>
          <w:szCs w:val="28"/>
        </w:rPr>
        <w:t xml:space="preserve"> nosaucis par visu laiku labāko romānu, bet </w:t>
      </w:r>
      <w:proofErr w:type="spellStart"/>
      <w:r w:rsidRPr="00A71457">
        <w:rPr>
          <w:rFonts w:ascii="Times New Roman" w:hAnsi="Times New Roman" w:cs="Times New Roman"/>
          <w:sz w:val="28"/>
          <w:szCs w:val="28"/>
        </w:rPr>
        <w:t>Newsweek</w:t>
      </w:r>
      <w:proofErr w:type="spellEnd"/>
      <w:r w:rsidRPr="00A71457">
        <w:rPr>
          <w:rFonts w:ascii="Times New Roman" w:hAnsi="Times New Roman" w:cs="Times New Roman"/>
          <w:sz w:val="28"/>
          <w:szCs w:val="28"/>
        </w:rPr>
        <w:t xml:space="preserve"> ierindoja pasaules simt labāko grāmatu sarakstā. Iemīļotais britu rakstnieks Filips </w:t>
      </w:r>
      <w:proofErr w:type="spellStart"/>
      <w:r w:rsidRPr="00A71457">
        <w:rPr>
          <w:rFonts w:ascii="Times New Roman" w:hAnsi="Times New Roman" w:cs="Times New Roman"/>
          <w:sz w:val="28"/>
          <w:szCs w:val="28"/>
        </w:rPr>
        <w:t>Pulmans</w:t>
      </w:r>
      <w:proofErr w:type="spellEnd"/>
      <w:r w:rsidRPr="00A71457">
        <w:rPr>
          <w:rFonts w:ascii="Times New Roman" w:hAnsi="Times New Roman" w:cs="Times New Roman"/>
          <w:sz w:val="28"/>
          <w:szCs w:val="28"/>
        </w:rPr>
        <w:t xml:space="preserve"> ieved lasītāju pasaulē, kurā cilvēku dvēselēm ir dzīvnieka veidols un paralēlās pasaules ir tikai rokas </w:t>
      </w:r>
      <w:proofErr w:type="spellStart"/>
      <w:r w:rsidRPr="00A71457">
        <w:rPr>
          <w:rFonts w:ascii="Times New Roman" w:hAnsi="Times New Roman" w:cs="Times New Roman"/>
          <w:sz w:val="28"/>
          <w:szCs w:val="28"/>
        </w:rPr>
        <w:t>stiepiena</w:t>
      </w:r>
      <w:proofErr w:type="spellEnd"/>
      <w:r w:rsidRPr="00A71457">
        <w:rPr>
          <w:rFonts w:ascii="Times New Roman" w:hAnsi="Times New Roman" w:cs="Times New Roman"/>
          <w:sz w:val="28"/>
          <w:szCs w:val="28"/>
        </w:rPr>
        <w:t xml:space="preserve"> attālumā.</w:t>
      </w:r>
    </w:p>
    <w:p w:rsidR="00A71457" w:rsidRPr="00A71457" w:rsidRDefault="00A71457" w:rsidP="00C65AD7">
      <w:pPr>
        <w:spacing w:after="0"/>
        <w:rPr>
          <w:rFonts w:ascii="Times New Roman" w:hAnsi="Times New Roman" w:cs="Times New Roman"/>
          <w:sz w:val="28"/>
          <w:szCs w:val="28"/>
        </w:rPr>
      </w:pPr>
      <w:r w:rsidRPr="00A71457">
        <w:rPr>
          <w:rFonts w:ascii="Times New Roman" w:hAnsi="Times New Roman" w:cs="Times New Roman"/>
          <w:sz w:val="28"/>
          <w:szCs w:val="28"/>
        </w:rPr>
        <w:t xml:space="preserve">Pazudušā drauga Rodžera meklējumos Lira dodas uz tālajiem, bīstamajiem ziemeļiem, kura valda raganu klani un bruņoti lāči, kur zinātnieki veic šaušalīgus eksperimentus un viņas tēvocis lords </w:t>
      </w:r>
      <w:proofErr w:type="spellStart"/>
      <w:r w:rsidRPr="00A71457">
        <w:rPr>
          <w:rFonts w:ascii="Times New Roman" w:hAnsi="Times New Roman" w:cs="Times New Roman"/>
          <w:sz w:val="28"/>
          <w:szCs w:val="28"/>
        </w:rPr>
        <w:t>Ezriels</w:t>
      </w:r>
      <w:proofErr w:type="spellEnd"/>
      <w:r w:rsidRPr="00A71457">
        <w:rPr>
          <w:rFonts w:ascii="Times New Roman" w:hAnsi="Times New Roman" w:cs="Times New Roman"/>
          <w:sz w:val="28"/>
          <w:szCs w:val="28"/>
        </w:rPr>
        <w:t xml:space="preserve"> cenšas atvērt ceļu uz paralēlu pasauli.</w:t>
      </w:r>
    </w:p>
    <w:p w:rsidR="00A71457" w:rsidRPr="00A71457" w:rsidRDefault="00A71457" w:rsidP="00C65AD7">
      <w:pPr>
        <w:spacing w:after="0"/>
        <w:rPr>
          <w:rFonts w:ascii="Times New Roman" w:hAnsi="Times New Roman" w:cs="Times New Roman"/>
          <w:sz w:val="28"/>
          <w:szCs w:val="28"/>
        </w:rPr>
      </w:pPr>
      <w:r w:rsidRPr="00A71457">
        <w:rPr>
          <w:rFonts w:ascii="Times New Roman" w:hAnsi="Times New Roman" w:cs="Times New Roman"/>
          <w:sz w:val="28"/>
          <w:szCs w:val="28"/>
        </w:rPr>
        <w:t>Vai viena pusaudze spēs ietekmēt spēli, kurā iesaistījušies tik vareni spēki?</w:t>
      </w:r>
    </w:p>
    <w:p w:rsidR="00A71457" w:rsidRDefault="00A71457" w:rsidP="00C65AD7">
      <w:pPr>
        <w:spacing w:after="0"/>
        <w:rPr>
          <w:rFonts w:ascii="Times New Roman" w:hAnsi="Times New Roman" w:cs="Times New Roman"/>
          <w:sz w:val="28"/>
          <w:szCs w:val="28"/>
        </w:rPr>
      </w:pPr>
      <w:r w:rsidRPr="00A71457">
        <w:rPr>
          <w:rFonts w:ascii="Times New Roman" w:hAnsi="Times New Roman" w:cs="Times New Roman"/>
          <w:sz w:val="28"/>
          <w:szCs w:val="28"/>
        </w:rPr>
        <w:t xml:space="preserve">Ja nu kāds to spēs, tad tā ir Lira: nepakļāvīga, spuraina un drosmīga, turklāt viņu pavada viņas dvēseles dzīvnieks </w:t>
      </w:r>
      <w:proofErr w:type="spellStart"/>
      <w:r w:rsidRPr="00A71457">
        <w:rPr>
          <w:rFonts w:ascii="Times New Roman" w:hAnsi="Times New Roman" w:cs="Times New Roman"/>
          <w:sz w:val="28"/>
          <w:szCs w:val="28"/>
        </w:rPr>
        <w:t>Panteleimons</w:t>
      </w:r>
      <w:proofErr w:type="spellEnd"/>
      <w:r w:rsidRPr="00A71457">
        <w:rPr>
          <w:rFonts w:ascii="Times New Roman" w:hAnsi="Times New Roman" w:cs="Times New Roman"/>
          <w:sz w:val="28"/>
          <w:szCs w:val="28"/>
        </w:rPr>
        <w:t>...</w:t>
      </w:r>
    </w:p>
    <w:p w:rsidR="00A556A1" w:rsidRDefault="00A556A1" w:rsidP="00C65AD7">
      <w:pPr>
        <w:spacing w:after="0"/>
        <w:rPr>
          <w:rFonts w:ascii="Times New Roman" w:hAnsi="Times New Roman" w:cs="Times New Roman"/>
          <w:sz w:val="28"/>
          <w:szCs w:val="28"/>
        </w:rPr>
      </w:pPr>
    </w:p>
    <w:p w:rsidR="00C65AD7" w:rsidRDefault="00C65AD7" w:rsidP="00C65AD7">
      <w:pPr>
        <w:rPr>
          <w:rFonts w:ascii="Times New Roman" w:hAnsi="Times New Roman" w:cs="Times New Roman"/>
          <w:sz w:val="28"/>
          <w:szCs w:val="28"/>
        </w:rPr>
      </w:pPr>
      <w:r>
        <w:rPr>
          <w:noProof/>
          <w:lang w:eastAsia="lv-LV"/>
        </w:rPr>
        <w:drawing>
          <wp:anchor distT="0" distB="0" distL="114300" distR="114300" simplePos="0" relativeHeight="251664384" behindDoc="0" locked="0" layoutInCell="1" allowOverlap="1" wp14:anchorId="4D2CF4EC" wp14:editId="50BCECA8">
            <wp:simplePos x="0" y="0"/>
            <wp:positionH relativeFrom="column">
              <wp:posOffset>-166370</wp:posOffset>
            </wp:positionH>
            <wp:positionV relativeFrom="paragraph">
              <wp:posOffset>274955</wp:posOffset>
            </wp:positionV>
            <wp:extent cx="1412907" cy="1990009"/>
            <wp:effectExtent l="0" t="0" r="0" b="0"/>
            <wp:wrapSquare wrapText="bothSides"/>
            <wp:docPr id="7" name="Attēls 7" descr="http://www.virja.lv/public/assets/books/cover_13cc3d36b3d1a17baf83c1a95585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irja.lv/public/assets/books/cover_13cc3d36b3d1a17baf83c1a9558506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2907" cy="1990009"/>
                    </a:xfrm>
                    <a:prstGeom prst="rect">
                      <a:avLst/>
                    </a:prstGeom>
                    <a:noFill/>
                    <a:ln>
                      <a:noFill/>
                    </a:ln>
                  </pic:spPr>
                </pic:pic>
              </a:graphicData>
            </a:graphic>
          </wp:anchor>
        </w:drawing>
      </w:r>
      <w:r>
        <w:rPr>
          <w:rFonts w:ascii="Times New Roman" w:hAnsi="Times New Roman" w:cs="Times New Roman"/>
          <w:sz w:val="28"/>
          <w:szCs w:val="28"/>
        </w:rPr>
        <w:t xml:space="preserve">                             </w:t>
      </w:r>
    </w:p>
    <w:p w:rsidR="00C65AD7" w:rsidRDefault="00C65AD7" w:rsidP="00C65AD7">
      <w:pPr>
        <w:rPr>
          <w:rFonts w:ascii="Times New Roman" w:hAnsi="Times New Roman" w:cs="Times New Roman"/>
          <w:sz w:val="28"/>
          <w:szCs w:val="28"/>
        </w:rPr>
      </w:pPr>
      <w:r>
        <w:rPr>
          <w:rFonts w:ascii="Times New Roman" w:hAnsi="Times New Roman" w:cs="Times New Roman"/>
          <w:sz w:val="28"/>
          <w:szCs w:val="28"/>
        </w:rPr>
        <w:t xml:space="preserve"> Romān</w:t>
      </w:r>
      <w:r w:rsidRPr="00C65AD7">
        <w:rPr>
          <w:rFonts w:ascii="Times New Roman" w:hAnsi="Times New Roman" w:cs="Times New Roman"/>
          <w:sz w:val="28"/>
          <w:szCs w:val="28"/>
        </w:rPr>
        <w:t>s vēsta par “teorētiski” vienkāršu notikumu – klases vakaru ārpus skolas sienām. Taču grāmatā iedzīvinātais pasākums nepavisam nav vienkāršs... Lai arī ballīte nenotiek gluži bez pieaugušo uzraudzības, lai arī četrpadsmit gadus vecajiem līksmotājiem ir izvirzīti stingri noteikumi, kurus viņi negrasās pārkāpt, vakara gaitā rodas daudz dažādu sarežģījumu, ar kuriem jātiek galā gan pusaudžiem, gan pieaugušajiem.</w:t>
      </w:r>
      <w:r>
        <w:rPr>
          <w:rFonts w:ascii="Times New Roman" w:hAnsi="Times New Roman" w:cs="Times New Roman"/>
          <w:sz w:val="28"/>
          <w:szCs w:val="28"/>
        </w:rPr>
        <w:t xml:space="preserve"> </w:t>
      </w:r>
      <w:r w:rsidRPr="00C65AD7">
        <w:rPr>
          <w:rFonts w:ascii="Times New Roman" w:hAnsi="Times New Roman" w:cs="Times New Roman"/>
          <w:sz w:val="28"/>
          <w:szCs w:val="28"/>
        </w:rPr>
        <w:t xml:space="preserve">Gan pusaudži, gan pieaugušie pārliecinās, ka neko nevar pilnībā paredzēt, apsvērt, zināt, ka visu laiku ir jādomā, ko un kā darīt. </w:t>
      </w:r>
    </w:p>
    <w:p w:rsidR="00C65AD7" w:rsidRDefault="00C65AD7" w:rsidP="00A71457">
      <w:pPr>
        <w:rPr>
          <w:rFonts w:ascii="Times New Roman" w:hAnsi="Times New Roman" w:cs="Times New Roman"/>
          <w:sz w:val="28"/>
          <w:szCs w:val="28"/>
        </w:rPr>
      </w:pPr>
    </w:p>
    <w:p w:rsidR="00C65AD7" w:rsidRDefault="00A556A1" w:rsidP="00A71457">
      <w:pPr>
        <w:rPr>
          <w:rFonts w:ascii="Times New Roman" w:hAnsi="Times New Roman" w:cs="Times New Roman"/>
          <w:sz w:val="28"/>
          <w:szCs w:val="28"/>
        </w:rPr>
      </w:pPr>
      <w:r>
        <w:rPr>
          <w:noProof/>
          <w:lang w:eastAsia="lv-LV"/>
        </w:rPr>
        <w:lastRenderedPageBreak/>
        <w:drawing>
          <wp:anchor distT="0" distB="0" distL="114300" distR="114300" simplePos="0" relativeHeight="251665408" behindDoc="0" locked="0" layoutInCell="1" allowOverlap="1" wp14:anchorId="05A2039F" wp14:editId="3371A043">
            <wp:simplePos x="0" y="0"/>
            <wp:positionH relativeFrom="column">
              <wp:posOffset>26035</wp:posOffset>
            </wp:positionH>
            <wp:positionV relativeFrom="paragraph">
              <wp:posOffset>152400</wp:posOffset>
            </wp:positionV>
            <wp:extent cx="2133600" cy="3137535"/>
            <wp:effectExtent l="152400" t="152400" r="361950" b="367665"/>
            <wp:wrapSquare wrapText="bothSides"/>
            <wp:docPr id="8" name="Attēls 8" descr="http://www.virja.lv/public/assets/books/cover_978993407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irja.lv/public/assets/books/cover_9789934074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31375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65AD7" w:rsidRPr="00C65AD7" w:rsidRDefault="00C65AD7" w:rsidP="00C65AD7">
      <w:pPr>
        <w:rPr>
          <w:rFonts w:ascii="Times New Roman" w:hAnsi="Times New Roman" w:cs="Times New Roman"/>
          <w:sz w:val="28"/>
          <w:szCs w:val="28"/>
        </w:rPr>
      </w:pPr>
      <w:r w:rsidRPr="00C65AD7">
        <w:rPr>
          <w:rFonts w:ascii="Times New Roman" w:hAnsi="Times New Roman" w:cs="Times New Roman"/>
          <w:sz w:val="28"/>
          <w:szCs w:val="28"/>
        </w:rPr>
        <w:t>“Bērniem vajag, lai vecāki būtu vadošie vilki, kas palīdz orientēties dzīves džungļos.”</w:t>
      </w:r>
    </w:p>
    <w:p w:rsidR="00C65AD7" w:rsidRPr="00C65AD7" w:rsidRDefault="00C65AD7" w:rsidP="00C65AD7">
      <w:pPr>
        <w:rPr>
          <w:rFonts w:ascii="Times New Roman" w:hAnsi="Times New Roman" w:cs="Times New Roman"/>
          <w:sz w:val="28"/>
          <w:szCs w:val="28"/>
        </w:rPr>
      </w:pPr>
      <w:r w:rsidRPr="00C65AD7">
        <w:rPr>
          <w:rFonts w:ascii="Times New Roman" w:hAnsi="Times New Roman" w:cs="Times New Roman"/>
          <w:sz w:val="28"/>
          <w:szCs w:val="28"/>
        </w:rPr>
        <w:t>Par audzināšanu daudz spriež un diskutē, tomēr par vienu tēmu šaubu nav: bērniem nepieciešama pieaugušo vadība. Ģimeni var salīdzināt ar vilku saimi: veselīga bara eksistence ir atkarīga no vadošajiem vilkiem, tāpat kā ģimenes – no mīlestības pilnas vecāku vadības. Tikai tādā ģimenē bērni var izaugt par harmoniskiem pieaugušajiem. Taču ko nozīmē mīloša vadība un ko iesākt, ja bērns kategoriski atsakās paklausīt?</w:t>
      </w:r>
    </w:p>
    <w:p w:rsidR="00C65AD7" w:rsidRPr="00C65AD7" w:rsidRDefault="00C65AD7" w:rsidP="00C65AD7">
      <w:pPr>
        <w:rPr>
          <w:rFonts w:ascii="Times New Roman" w:hAnsi="Times New Roman" w:cs="Times New Roman"/>
          <w:sz w:val="28"/>
          <w:szCs w:val="28"/>
        </w:rPr>
      </w:pPr>
    </w:p>
    <w:p w:rsidR="00A556A1" w:rsidRDefault="00A556A1" w:rsidP="00A71457">
      <w:pPr>
        <w:rPr>
          <w:rFonts w:ascii="Times New Roman" w:hAnsi="Times New Roman" w:cs="Times New Roman"/>
          <w:sz w:val="28"/>
          <w:szCs w:val="28"/>
        </w:rPr>
      </w:pPr>
    </w:p>
    <w:p w:rsidR="00A556A1" w:rsidRDefault="00A556A1" w:rsidP="00A71457">
      <w:pPr>
        <w:rPr>
          <w:rFonts w:ascii="Times New Roman" w:hAnsi="Times New Roman" w:cs="Times New Roman"/>
          <w:sz w:val="28"/>
          <w:szCs w:val="28"/>
        </w:rPr>
      </w:pPr>
      <w:r>
        <w:rPr>
          <w:noProof/>
          <w:lang w:eastAsia="lv-LV"/>
        </w:rPr>
        <w:drawing>
          <wp:anchor distT="0" distB="0" distL="114300" distR="114300" simplePos="0" relativeHeight="251666432" behindDoc="0" locked="0" layoutInCell="1" allowOverlap="1" wp14:anchorId="5BB6AD8C" wp14:editId="0A2CB040">
            <wp:simplePos x="0" y="0"/>
            <wp:positionH relativeFrom="column">
              <wp:posOffset>-154940</wp:posOffset>
            </wp:positionH>
            <wp:positionV relativeFrom="paragraph">
              <wp:posOffset>120650</wp:posOffset>
            </wp:positionV>
            <wp:extent cx="2361565" cy="2486025"/>
            <wp:effectExtent l="0" t="0" r="635" b="9525"/>
            <wp:wrapSquare wrapText="bothSides"/>
            <wp:docPr id="9" name="Attēls 9" descr="http://www.virja.lv/public/assets/books/cover_9789934079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irja.lv/public/assets/books/cover_97899340795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156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56A1" w:rsidRPr="00A556A1" w:rsidRDefault="00A556A1" w:rsidP="00A556A1">
      <w:pPr>
        <w:rPr>
          <w:rFonts w:ascii="Times New Roman" w:hAnsi="Times New Roman" w:cs="Times New Roman"/>
          <w:b/>
          <w:sz w:val="28"/>
          <w:szCs w:val="28"/>
        </w:rPr>
      </w:pPr>
      <w:r w:rsidRPr="00A556A1">
        <w:rPr>
          <w:rFonts w:ascii="Times New Roman" w:hAnsi="Times New Roman" w:cs="Times New Roman"/>
          <w:b/>
          <w:sz w:val="28"/>
          <w:szCs w:val="28"/>
        </w:rPr>
        <w:t>Z</w:t>
      </w:r>
      <w:r w:rsidRPr="00A556A1">
        <w:rPr>
          <w:rFonts w:ascii="Times New Roman" w:hAnsi="Times New Roman" w:cs="Times New Roman"/>
          <w:b/>
          <w:sz w:val="28"/>
          <w:szCs w:val="28"/>
        </w:rPr>
        <w:t>ane Zusta</w:t>
      </w:r>
    </w:p>
    <w:p w:rsidR="00A556A1" w:rsidRPr="00A556A1" w:rsidRDefault="00A556A1" w:rsidP="00A556A1">
      <w:pPr>
        <w:rPr>
          <w:rFonts w:ascii="Times New Roman" w:hAnsi="Times New Roman" w:cs="Times New Roman"/>
          <w:sz w:val="28"/>
          <w:szCs w:val="28"/>
        </w:rPr>
      </w:pPr>
      <w:r w:rsidRPr="00A556A1">
        <w:rPr>
          <w:rFonts w:ascii="Times New Roman" w:hAnsi="Times New Roman" w:cs="Times New Roman"/>
          <w:sz w:val="28"/>
          <w:szCs w:val="28"/>
        </w:rPr>
        <w:t>Žurnāliste un grāmatu autore</w:t>
      </w:r>
      <w:r>
        <w:rPr>
          <w:rFonts w:ascii="Times New Roman" w:hAnsi="Times New Roman" w:cs="Times New Roman"/>
          <w:sz w:val="28"/>
          <w:szCs w:val="28"/>
        </w:rPr>
        <w:t>.</w:t>
      </w:r>
    </w:p>
    <w:p w:rsidR="00A556A1" w:rsidRDefault="00A556A1" w:rsidP="00A556A1">
      <w:pPr>
        <w:rPr>
          <w:rFonts w:ascii="Times New Roman" w:hAnsi="Times New Roman" w:cs="Times New Roman"/>
          <w:sz w:val="28"/>
          <w:szCs w:val="28"/>
        </w:rPr>
      </w:pPr>
      <w:r w:rsidRPr="00A556A1">
        <w:rPr>
          <w:rFonts w:ascii="Times New Roman" w:hAnsi="Times New Roman" w:cs="Times New Roman"/>
          <w:sz w:val="28"/>
          <w:szCs w:val="28"/>
        </w:rPr>
        <w:t>Vairākus gadus attīstot sevi caur psihoterapijas pieredzi, man radās iekšēja pārliecība, ka “tarakāni” galva ir tik plaša, interesanta un emocionāli krāšņa tēma, ka par to var pat sarakstīt grāmatu. Un es to izdarīju!</w:t>
      </w:r>
    </w:p>
    <w:p w:rsidR="00A556A1" w:rsidRPr="00A556A1" w:rsidRDefault="00A556A1" w:rsidP="00A556A1">
      <w:pPr>
        <w:rPr>
          <w:rFonts w:ascii="Times New Roman" w:hAnsi="Times New Roman" w:cs="Times New Roman"/>
          <w:b/>
          <w:sz w:val="28"/>
          <w:szCs w:val="28"/>
        </w:rPr>
      </w:pPr>
      <w:r w:rsidRPr="00A556A1">
        <w:rPr>
          <w:rFonts w:ascii="Times New Roman" w:hAnsi="Times New Roman" w:cs="Times New Roman"/>
          <w:b/>
          <w:sz w:val="28"/>
          <w:szCs w:val="28"/>
        </w:rPr>
        <w:t>Diāna Zande</w:t>
      </w:r>
    </w:p>
    <w:p w:rsidR="00A556A1" w:rsidRPr="00A556A1" w:rsidRDefault="00A556A1" w:rsidP="00A556A1">
      <w:pPr>
        <w:rPr>
          <w:rFonts w:ascii="Times New Roman" w:hAnsi="Times New Roman" w:cs="Times New Roman"/>
          <w:sz w:val="28"/>
          <w:szCs w:val="28"/>
        </w:rPr>
      </w:pPr>
      <w:r w:rsidRPr="00A556A1">
        <w:rPr>
          <w:rFonts w:ascii="Times New Roman" w:hAnsi="Times New Roman" w:cs="Times New Roman"/>
          <w:sz w:val="28"/>
          <w:szCs w:val="28"/>
        </w:rPr>
        <w:t>Dr.psych., psiholoģe, psihoterapeite</w:t>
      </w:r>
    </w:p>
    <w:p w:rsidR="00A556A1" w:rsidRDefault="00A556A1" w:rsidP="00A556A1">
      <w:pPr>
        <w:rPr>
          <w:rFonts w:ascii="Times New Roman" w:hAnsi="Times New Roman" w:cs="Times New Roman"/>
          <w:sz w:val="28"/>
          <w:szCs w:val="28"/>
        </w:rPr>
      </w:pPr>
      <w:r w:rsidRPr="00A556A1">
        <w:rPr>
          <w:rFonts w:ascii="Times New Roman" w:hAnsi="Times New Roman" w:cs="Times New Roman"/>
          <w:sz w:val="28"/>
          <w:szCs w:val="28"/>
        </w:rPr>
        <w:t>Sava darba praksē ik dienas strādāju ar cilvēkiem, kuri vēlas dzīvot pilnasinīgāk, tāpēc izaicina savus “tarakānus”, drosmīgi stājoties tiem pretī. Nedrošība, greizsirdība, raizes – tik cilvēciski pazīstama pieredze.</w:t>
      </w:r>
    </w:p>
    <w:p w:rsidR="00A556A1" w:rsidRDefault="00A556A1" w:rsidP="00A556A1">
      <w:pPr>
        <w:rPr>
          <w:rFonts w:ascii="Times New Roman" w:hAnsi="Times New Roman" w:cs="Times New Roman"/>
          <w:sz w:val="28"/>
          <w:szCs w:val="28"/>
        </w:rPr>
      </w:pPr>
      <w:r>
        <w:rPr>
          <w:noProof/>
          <w:lang w:eastAsia="lv-LV"/>
        </w:rPr>
        <w:drawing>
          <wp:anchor distT="0" distB="0" distL="114300" distR="114300" simplePos="0" relativeHeight="251667456" behindDoc="0" locked="0" layoutInCell="1" allowOverlap="1" wp14:anchorId="5788A218" wp14:editId="2FBF5F11">
            <wp:simplePos x="0" y="0"/>
            <wp:positionH relativeFrom="column">
              <wp:posOffset>-97790</wp:posOffset>
            </wp:positionH>
            <wp:positionV relativeFrom="paragraph">
              <wp:posOffset>180975</wp:posOffset>
            </wp:positionV>
            <wp:extent cx="1631950" cy="2638425"/>
            <wp:effectExtent l="0" t="0" r="6350" b="9525"/>
            <wp:wrapSquare wrapText="bothSides"/>
            <wp:docPr id="10" name="Attēls 10" descr="http://www.virja.lv/public/assets/books/cover_1e183a7f0f4751f098d49fb8d7c08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irja.lv/public/assets/books/cover_1e183a7f0f4751f098d49fb8d7c08d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1950"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56A1" w:rsidRDefault="00A556A1" w:rsidP="00A556A1">
      <w:pPr>
        <w:jc w:val="both"/>
        <w:rPr>
          <w:rFonts w:ascii="Times New Roman" w:hAnsi="Times New Roman" w:cs="Times New Roman"/>
          <w:sz w:val="28"/>
          <w:szCs w:val="28"/>
        </w:rPr>
      </w:pPr>
      <w:r w:rsidRPr="00A556A1">
        <w:rPr>
          <w:rFonts w:ascii="Times New Roman" w:hAnsi="Times New Roman" w:cs="Times New Roman"/>
          <w:sz w:val="28"/>
          <w:szCs w:val="28"/>
        </w:rPr>
        <w:t>"Aiz durvīm" ir emocionāls stāsts par divām sievietēm psihoterapeita kabinetā. Un par to, kas notiek, katrai esot savā durvju pusē. Grāmata un vēstījums būvēti tā, lai lasītājs sev uzskatāmi atklātu patiesību par patiesības divējādo dabu. Autores stilu raksturo šarmanti savērpta stāsta intriga un rotaļīgs sižeta līnijas risinājums, kas tomēr aizved pie gana nopietnām atziņām par atbildību, pārsteidzīgiem secinājumiem, mīlestību, pieķeršanos un laimi.</w:t>
      </w:r>
      <w:bookmarkStart w:id="0" w:name="_GoBack"/>
      <w:bookmarkEnd w:id="0"/>
    </w:p>
    <w:sectPr w:rsidR="00A556A1" w:rsidSect="00A556A1">
      <w:pgSz w:w="11906" w:h="16838"/>
      <w:pgMar w:top="851" w:right="849"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4B"/>
    <w:rsid w:val="00063BB0"/>
    <w:rsid w:val="001D4234"/>
    <w:rsid w:val="0058397A"/>
    <w:rsid w:val="009D0F4B"/>
    <w:rsid w:val="00A556A1"/>
    <w:rsid w:val="00A71457"/>
    <w:rsid w:val="00C65AD7"/>
    <w:rsid w:val="00CB2059"/>
    <w:rsid w:val="00DD7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E3AF"/>
  <w15:chartTrackingRefBased/>
  <w15:docId w15:val="{88BB6BFE-B3A9-44B6-994A-1001A39A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3650</Words>
  <Characters>2082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Sistēmas Windows lietotājs</cp:lastModifiedBy>
  <cp:revision>1</cp:revision>
  <dcterms:created xsi:type="dcterms:W3CDTF">2020-01-16T09:56:00Z</dcterms:created>
  <dcterms:modified xsi:type="dcterms:W3CDTF">2020-01-16T14:21:00Z</dcterms:modified>
</cp:coreProperties>
</file>